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2EE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78D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4E67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DEDF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877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60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 ВОПРОСУ О СОВЕРШЕНСТВОВАНИИ ФОНЕТИЧЕСКИХ НАВЫКОВ ПРИ ПОДГОТОВКЕ К ЗАДАНИЮ 1 УСТНОЙ ЧАСТИ ЕГЭ ПО АНГЛИЙСКОМУ ЯЗЫКУ»</w:t>
      </w:r>
    </w:p>
    <w:p w14:paraId="5FB77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68F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986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2D052D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2F2C83A3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59C2DA7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34396F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Гуслистова Валентина Григорьевна,</w:t>
      </w:r>
    </w:p>
    <w:p w14:paraId="7303611D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учитель английского языка</w:t>
      </w:r>
    </w:p>
    <w:p w14:paraId="63B17824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Муниципальное автономное образовательное учреждение</w:t>
      </w:r>
    </w:p>
    <w:p w14:paraId="2A5AD86B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Домодедовская средняя общеобразовательная школа №7</w:t>
      </w:r>
    </w:p>
    <w:p w14:paraId="7A2D4474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 углубленным изучением отдельных предметов</w:t>
      </w:r>
    </w:p>
    <w:p w14:paraId="35A8103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0B824A5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206A04C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E472496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2A53487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5810AD83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2DD6D1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53AE871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698123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Домодедово</w:t>
      </w:r>
    </w:p>
    <w:p w14:paraId="1A32E4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</w:t>
      </w:r>
    </w:p>
    <w:p w14:paraId="2D734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A73E3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СОВЕРШЕНСТВОВАНИЕ ФОНЕТИЧЕСКИХ НАВЫКОВ ПРИ ПОДГОТОВКЕ К ЗАДАНИЮ 1 УСТНОЙ ЧАСТИ ЕГЭ ПО АНГЛИЙСКОМУ ЯЗЫКУ</w:t>
      </w:r>
    </w:p>
    <w:p w14:paraId="0ADA99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Гуслистова Валентина Григорьевна</w:t>
      </w:r>
    </w:p>
    <w:p w14:paraId="7F4B48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МАОУ Домодедовская СОШ №7 с УИОП, г.о. Домодедово</w:t>
      </w:r>
    </w:p>
    <w:p w14:paraId="061B0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05A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DCB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Любой язык является прежде всего средством общения. Для того чтобы точно выражать свои мысли и понимать собеседника, должны быть сформированы фонетические навыки. Произношение является базой и основой для развития и совершенствования всех остальных навыков говорения.</w:t>
      </w:r>
    </w:p>
    <w:p w14:paraId="32B112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фонетике не всегда было популярно среди учителей и лингвистов. В 1970-80гг. считалось, что попытки научить обучающихся хорошему произношению приводят к нежеланию выполнять огромное количество сложных и однообразных заданий, а также терялось значение самого общения [5,5-6]. Однако, интерес к обучению произношению возрастает, и многие авторы (Г.В. Рогова, Е.И. Пассов, И.Л. Бим, </w:t>
      </w:r>
      <w:r>
        <w:rPr>
          <w:rFonts w:ascii="Times New Roman" w:hAnsi="Times New Roman" w:cs="Times New Roman"/>
          <w:sz w:val="28"/>
          <w:szCs w:val="28"/>
          <w:lang w:val="en-US"/>
        </w:rPr>
        <w:t>Gerald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Kelly</w:t>
      </w:r>
      <w:r>
        <w:rPr>
          <w:rFonts w:ascii="Times New Roman" w:hAnsi="Times New Roman" w:cs="Times New Roman"/>
          <w:sz w:val="28"/>
          <w:szCs w:val="28"/>
        </w:rPr>
        <w:t xml:space="preserve">) уделяют этому вопросу должное внимание. </w:t>
      </w:r>
    </w:p>
    <w:p w14:paraId="4E249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Коммуникативный подход, являющийся одним из самых популярных в обучении иностранным языкам на данный момент, допускает некоторые неточности в произношении (принцип аппроксимации). Однако, такое терпимое отношение к фонетическим ошибкам не означает, что обучению произношению не должно уделяться внимание на уроках иностранного языка. Произношение является неотъемлемой частью не только в устной речи, но и при внутреннем проговаривании, чтении, письме и даже в процессе размышления и запоминания. </w:t>
      </w:r>
    </w:p>
    <w:p w14:paraId="6C2BA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формировании и развитии произносительных навыков участвуют все анализаторы. Хорошее произношение улучшает аудитивные навыки. Как только мы изучим, как произносится новое слово или словосочетание, то начинаем распознавать его в потоке речи. Обучение фонетике связано с физической работой нашего тела. Произношение является результатом работы артикуляционного аппарата. Зрительный анализатор выполняет функцию опоры, так как устное общение сопровождается мимикой, жестами и т.д. [2,267].</w:t>
      </w:r>
    </w:p>
    <w:p w14:paraId="610DF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 для развития письменной и устной речи закладывается на начальной ступени обучения иностранному языку. В это же время начинается формирование фонетических навыков. В начальной школе обучающиеся овладевают адекватным произношением и различением на слух всех звуков и звукосочетаний языка. Выпускники основной школы совершенствуют сформированные раннее фонетические навыки (адекватное произношение и различение на слух всех звуков иностранного языка; правильного ударения в словах и фразах и т.д.). В старшей школе происходит дальнейшее совершенствование слухопроизносительных навыков, с учетом использования нового языкового материала, навыков правильного произношения; соблюдения ударения и интонации; ритмико-интонационных навыков оформления различных типов предложений [4,122-123].</w:t>
      </w:r>
    </w:p>
    <w:p w14:paraId="6F3B29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заданий, с помощью которых контролируется сформированность фонетических навыков, подходит для начального этапа обучения. Так как обучение иностранному языку в школе является комплексным, то фонетические навыки рассматриваются как составляющие основу говорения и аудирования. Поэтому контроль сформированности этих навыков чаще всего входит в мероприятия, направленные на оценку сформированности умений в этих областях. </w:t>
      </w:r>
    </w:p>
    <w:p w14:paraId="4BAD9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Выпускники общеобразовательной школы сдают экзамен по иностранному языку в формате ЕГЭ. С 2015 года экзамен был изменен: была добавлена устная часть, которую разработали специалисты ФИПИ. Процедура сдачи экзамена проходит без участия экзаменатора-собеседника на основе информационно-коммуникационных технологий с использованием визуальных опор. Устная часть экзамена состоит из четырех заданий: чтение текста вслух, условный диалог-расспрос, условный диалог-интервью и развёрнутое монологическое высказывание – обоснование выбора иллюстраций к проектной работе и выражение своего мнения по её проблематике.</w:t>
      </w:r>
    </w:p>
    <w:p w14:paraId="5EAE7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подробнее задание 1 устной части, так как именно оно в большей степени направлено на проверку сформированности фонетических навыков. В первом задании экзаменуемым предлагается прочитать вслух небольшой текст научно-популярного характера. Стоит отметить, что обучающийся читает не просто текст, а решает определенную коммуникативную ситуацию, которая обозначена в инструкции к заданию. В соответствии с инструкцией выпускник должен 1) показать, что понимает содержание и смысл читаемого; 2) выделить в тексте ту информацию, которая ему кажется интересной для слушающего. </w:t>
      </w:r>
    </w:p>
    <w:p w14:paraId="66227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критериям оценки, максимальный балл (1) ставится, если речь воспринимается легко, фразовое ударение и интонационные контуры соответствуют норме, отсутствуют необоснованные паузы. Читая текст, допускается сделать не более 5 фонетических ошибок, в том числе одной-двух фонематических. Таким образом, экзаменуемый показывает, что он владеет правилами чтения и исключениями из правил, правильно делит текст на смысловые группы, расставляет фразовое ударение, владеет нисходящим и восходящим тонами, правильно интонационно оформляет разные коммуникативные типы высказывания [3,54].</w:t>
      </w:r>
    </w:p>
    <w:p w14:paraId="52A38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ЕГЭ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говорит о положительной динамике совершенствования умений говорения, т.к. средний процент выполнения заданий раздела «Говорение» составил 76,4%. Качество выполнения задания 1 улучшилось, тем не менее, есть ряд типичных ошибок: неправильное прочтение слов, являющимися исключениями из правил, нарушение акцентной структуры простых слов, неправильное деление текста на синтагмы и неправильное интонационное оформление высказывания [1,29-30].</w:t>
      </w:r>
    </w:p>
    <w:p w14:paraId="66BED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преодолеть все вышеназванные трудности и продемонстрировать необходимые умения и навыки при чтении текста, конечно, важно с самого первого дня обучения заниматься постановкой произношения, обращать внимание обучающихся на различия между английским и русским языком в работе речевых органов во время процесса говорения.</w:t>
      </w:r>
    </w:p>
    <w:p w14:paraId="42B0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подробнее упражнения, которые направлены на формирование и развитие фонетических навыков. Их можно разделить на две большие группы: 1. упражнения в воспроизведении; 2. упражнения в слушании.</w:t>
      </w:r>
    </w:p>
    <w:p w14:paraId="0288A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первой группе относятся упражнения, которые направлены на воспроизведение звуков (формирование произносительных навыков) и воспроизведение ритма и интонации (формирование ритмико-интонационных навыков). Например, повторить звук в паузу; произнести звук одновременно с диктором (учителем); произнести фразу или предложение и т.д.</w:t>
      </w:r>
    </w:p>
    <w:p w14:paraId="501B0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 второй группе относятся упражнения, направленные на формирование аудитивных (активное восприятие и распознавание звуков) и ритмико-интонационных навыков (активное восприятие и распознавание интонационных моделей). Например, прослушать слова и отметить в списке те, которые были произнесены; вспомнить как можно больше слов с определенным звуком; определить отношение говорящего к предмету по интонации; прослушать фразы и отметить ударные слова.</w:t>
      </w:r>
    </w:p>
    <w:p w14:paraId="39176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3434080</wp:posOffset>
                </wp:positionH>
                <wp:positionV relativeFrom="paragraph">
                  <wp:posOffset>1846580</wp:posOffset>
                </wp:positionV>
                <wp:extent cx="1533525" cy="257175"/>
                <wp:effectExtent l="0" t="0" r="0" b="0"/>
                <wp:wrapSquare wrapText="bothSides"/>
                <wp:docPr id="217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5D935F8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Рис.1 –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Listening Pyramid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2" o:spid="_x0000_s1026" o:spt="202" type="#_x0000_t202" style="position:absolute;left:0pt;margin-left:270.4pt;margin-top:145.4pt;height:20.25pt;width:120.75pt;mso-wrap-distance-bottom:3.6pt;mso-wrap-distance-left:9pt;mso-wrap-distance-right:9pt;mso-wrap-distance-top:3.6pt;z-index:251660288;mso-width-relative:page;mso-height-relative:page;" filled="f" stroked="f" coordsize="21600,21600" o:gfxdata="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GVi4I2AAAAAsBAAAPAAAAAAAAAAEAIAAAACIAAABkcnMvZG93bnJldi54bWxQSwECFAAU&#10;AAAACACHTuJAOO2TqioCAAAwBAAADgAAAAAAAAABACAAAAAn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75D935F8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Рис.1 –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Listening Pyramid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2449830</wp:posOffset>
            </wp:positionH>
            <wp:positionV relativeFrom="paragraph">
              <wp:posOffset>276225</wp:posOffset>
            </wp:positionV>
            <wp:extent cx="3489960" cy="1713865"/>
            <wp:effectExtent l="0" t="0" r="0" b="635"/>
            <wp:wrapThrough wrapText="bothSides">
              <wp:wrapPolygon>
                <wp:start x="0" y="0"/>
                <wp:lineTo x="0" y="21368"/>
                <wp:lineTo x="21459" y="21368"/>
                <wp:lineTo x="2145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9960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Для обучения произношению отдельных слов можно использовать упражнение Listening/ Pronunciation Pyrami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которое направлено на распознавание сложных английских звуков. Обучающимся раздают рабочие листы с пирамидой из слов, которые похожи по звучанию (Рис.1). Учитель читает в каждом ряду одно слово (сверху-вниз), задача учеников – </w:t>
      </w:r>
    </w:p>
    <w:p w14:paraId="50E0E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обвести его или подчеркнуть. Учитель проверяет задание, посмотрев, что обвели обучающиеся, и на каком слове они остановились. Побывать в роли учителя может каждый ученик. </w:t>
      </w:r>
    </w:p>
    <w:p w14:paraId="5E502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 развития произносительных навыков можно использовать так называемый метод «Снежного кома». Его применяют для предложений, достаточно сложных для чтения, или содержащих трудные звуки и слова. Учитель отделяет определенные части предложения, сначала произносит сам, затем предлагает повторить обучающимся. Чтение предложения тренируется и строится с конца, постепенно увеличиваясь до исходного. Любая часть предложения может быть отчитана изолированно, если она вызывает затруднения. Прочтение предложения строится по следующей схеме: слово – фраза – придаточная часть предложения – предложение. 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>, …passed my exam. - …would’ve… - …would’ve passed… - …I would’ve passed my exam. - If I’d worked harder… - If I’d worked harder, I would’ve passed my exam.</w:t>
      </w:r>
    </w:p>
    <w:p w14:paraId="42F8A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улучшения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произносительных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популярен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Теневого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» (“Shadowing” by the American Professor Alexander Arguelles). </w:t>
      </w:r>
      <w:r>
        <w:rPr>
          <w:rFonts w:ascii="Times New Roman" w:hAnsi="Times New Roman" w:cs="Times New Roman"/>
          <w:sz w:val="28"/>
          <w:szCs w:val="28"/>
        </w:rPr>
        <w:t xml:space="preserve">Его суть заключается в необходимости прослушивания аудио с иностранной речью и повторением ее вслух. Метод «Теневого повтора» поможет не только улучшить произношение, но и интонацию, темп и связность речи. Работа по этому методу организуется следующим образом: </w:t>
      </w:r>
    </w:p>
    <w:p w14:paraId="5780F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прослушивание аудио без опоры на текст, пытаясь понять содержание и стиль речи; </w:t>
      </w:r>
    </w:p>
    <w:p w14:paraId="0A235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повторение за диктором без текста, акцентируя внимание на услышанных звуках; </w:t>
      </w:r>
    </w:p>
    <w:p w14:paraId="08D91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синхронное чтение текста, обращая внимание на его смысл; </w:t>
      </w:r>
    </w:p>
    <w:p w14:paraId="0C93C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повторение текста, концентрируясь на интонации, ударении, ритме, скорости и паузах; </w:t>
      </w:r>
    </w:p>
    <w:p w14:paraId="1CE3B2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синхронизированное чтение, обращая внимание сложные части текста; </w:t>
      </w:r>
    </w:p>
    <w:p w14:paraId="664CA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повторение без опоры на текст, концентрируясь на его содержании.</w:t>
      </w:r>
    </w:p>
    <w:p w14:paraId="26AF24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произношением, интонационными контурами и основными тонами становится успешным, если обучающиеся записывают свое чтение на звуковой носитель. Во-первых, имея аудиозапись, ученики могут проанализировать свой ответ и сравнить его с образцом-моделью.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Имитация произношения и интонации образца-модели с последующим анализом является залогом успешного овладения фонетической системой английского языка, как на сегментном, так и на сверхсегментном уровне. </w:t>
      </w:r>
      <w:r>
        <w:rPr>
          <w:rFonts w:ascii="Times New Roman" w:hAnsi="Times New Roman" w:cs="Times New Roman"/>
          <w:sz w:val="28"/>
          <w:szCs w:val="28"/>
        </w:rPr>
        <w:t xml:space="preserve">Во-вторых, это хороший способ показать обучающимся их прогресс. Можно записать чтение одного и того же текста в начале учебного года, в середине и в конце. Затем проиграть все три записи, чтобы показать результат работы обучающихся. </w:t>
      </w:r>
    </w:p>
    <w:p w14:paraId="281E0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развития фонетических навыков часто используются рифмовки и скороговорки. В начале занятия (фонетическая зарядка) они используются для «переключения» артикуляционного аппарата с родного языка на иностранный. Также их применение в учебном процессе помогает снять трудности в произнесении наиболее сложных звуков или их сочетания. Помимо этого, огромный плюс использования рифмовок или скороговорок заключается в том, что они способствуют эмоциональной разрядке на уроке.</w:t>
      </w:r>
    </w:p>
    <w:p w14:paraId="234AA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Очевидно, что фонетические навыки – это одновременно невероятно сложный и важный аспект в обучении иностранному языку. Произношение не должно рассматриваться только как правильное воспроизведение звуков или слов. Его следует рассматривать как неотъемлемую часть в общении. Поэтому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сч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</w:rPr>
        <w:t>, что необходимо уделять должное внимание развитию и совершенствованию фонетических навыков. Обучающимся, которые собираются сдавать ЕГЭ по английскому языку, следует обратить особое внимание на сформированность фонетических навыков, так как это поможет им сдать успешно не только устную, но и письменную часть экзамена.</w:t>
      </w:r>
    </w:p>
    <w:p w14:paraId="02F26D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95019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0EEE6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источников:</w:t>
      </w:r>
    </w:p>
    <w:p w14:paraId="681039D1">
      <w:pPr>
        <w:pStyle w:val="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Вербицкая М.В., Махмурян К.С. Методические рекомендации для учителей, подготовленные на основе анализа типичных ошибок участников ЕГЭ 2023 года по иностранным языкам. М. : Федеральный институт педагогических измерений, 2023. 162 с.</w:t>
      </w:r>
    </w:p>
    <w:p w14:paraId="5186EB68">
      <w:pPr>
        <w:pStyle w:val="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Гальскова Н.Д., Гез Н.И. Теория обучения иностранным языкам : Лингводидактика и методика : учеб. пособие для студ. лингв. ун-тов и фак. ин. яз. высш. пед. учеб. заведений. М. : Академия, 2004. 336 с.</w:t>
      </w:r>
    </w:p>
    <w:p w14:paraId="4001C9FA">
      <w:pPr>
        <w:pStyle w:val="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Миндрул О.С. </w:t>
      </w:r>
      <w:r>
        <w:rPr>
          <w:rStyle w:val="10"/>
        </w:rPr>
        <w:t>Оптимизация подготовки учащихся к сдаче устной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Style w:val="10"/>
        </w:rPr>
        <w:t xml:space="preserve">части ЕГЭ по английскому языку. </w:t>
      </w:r>
      <w:r>
        <w:rPr>
          <w:rFonts w:ascii="Times New Roman" w:hAnsi="Times New Roman" w:cs="Times New Roman"/>
          <w:sz w:val="28"/>
          <w:szCs w:val="28"/>
        </w:rPr>
        <w:t xml:space="preserve">В сборнике научных трудов и материалов международной научно-методической конференции «Обучение культуре устной речи на английском языке: традиции, проблемы, перспективы» </w:t>
      </w:r>
      <w:r>
        <w:rPr>
          <w:rStyle w:val="10"/>
        </w:rPr>
        <w:t>12 ноября 2018. — Москва : РЕЛОД, 2019.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r>
        <w:rPr>
          <w:rStyle w:val="10"/>
        </w:rPr>
        <w:t>51-61.</w:t>
      </w:r>
    </w:p>
    <w:p w14:paraId="1FAE4374">
      <w:pPr>
        <w:pStyle w:val="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методики обучения иностранным языкам: учебное пособие / Н.Д. Гальскова, А.П. Василевич, Н.Ф. Коряковцева, Н.В. Акимова. — Москва : КНОРУС, 2017. — 390 с. — (Бакалавриат).</w:t>
      </w:r>
    </w:p>
    <w:p w14:paraId="7B5E857D">
      <w:pPr>
        <w:pStyle w:val="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Kelly, G. (2000). How to teach pronunciation. Pearson Education Limited London, 154. </w:t>
      </w:r>
      <w:r>
        <w:rPr>
          <w:rFonts w:ascii="Times New Roman" w:hAnsi="Times New Roman" w:cs="Times New Roman"/>
          <w:sz w:val="28"/>
          <w:szCs w:val="28"/>
          <w:lang w:val="en-US"/>
        </w:rPr>
        <w:cr/>
      </w:r>
    </w:p>
    <w:sectPr>
      <w:pgSz w:w="11906" w:h="16838"/>
      <w:pgMar w:top="1418" w:right="851" w:bottom="1418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AF1B51"/>
    <w:multiLevelType w:val="multilevel"/>
    <w:tmpl w:val="48AF1B51"/>
    <w:lvl w:ilvl="0" w:tentative="0">
      <w:start w:val="1"/>
      <w:numFmt w:val="decimal"/>
      <w:lvlText w:val="%1."/>
      <w:lvlJc w:val="left"/>
      <w:pPr>
        <w:ind w:left="1571" w:hanging="360"/>
      </w:pPr>
    </w:lvl>
    <w:lvl w:ilvl="1" w:tentative="0">
      <w:start w:val="1"/>
      <w:numFmt w:val="lowerLetter"/>
      <w:lvlText w:val="%2."/>
      <w:lvlJc w:val="left"/>
      <w:pPr>
        <w:ind w:left="2291" w:hanging="360"/>
      </w:pPr>
    </w:lvl>
    <w:lvl w:ilvl="2" w:tentative="0">
      <w:start w:val="1"/>
      <w:numFmt w:val="lowerRoman"/>
      <w:lvlText w:val="%3."/>
      <w:lvlJc w:val="right"/>
      <w:pPr>
        <w:ind w:left="3011" w:hanging="180"/>
      </w:pPr>
    </w:lvl>
    <w:lvl w:ilvl="3" w:tentative="0">
      <w:start w:val="1"/>
      <w:numFmt w:val="decimal"/>
      <w:lvlText w:val="%4."/>
      <w:lvlJc w:val="left"/>
      <w:pPr>
        <w:ind w:left="3731" w:hanging="360"/>
      </w:pPr>
    </w:lvl>
    <w:lvl w:ilvl="4" w:tentative="0">
      <w:start w:val="1"/>
      <w:numFmt w:val="lowerLetter"/>
      <w:lvlText w:val="%5."/>
      <w:lvlJc w:val="left"/>
      <w:pPr>
        <w:ind w:left="4451" w:hanging="360"/>
      </w:pPr>
    </w:lvl>
    <w:lvl w:ilvl="5" w:tentative="0">
      <w:start w:val="1"/>
      <w:numFmt w:val="lowerRoman"/>
      <w:lvlText w:val="%6."/>
      <w:lvlJc w:val="right"/>
      <w:pPr>
        <w:ind w:left="5171" w:hanging="180"/>
      </w:pPr>
    </w:lvl>
    <w:lvl w:ilvl="6" w:tentative="0">
      <w:start w:val="1"/>
      <w:numFmt w:val="decimal"/>
      <w:lvlText w:val="%7."/>
      <w:lvlJc w:val="left"/>
      <w:pPr>
        <w:ind w:left="5891" w:hanging="360"/>
      </w:pPr>
    </w:lvl>
    <w:lvl w:ilvl="7" w:tentative="0">
      <w:start w:val="1"/>
      <w:numFmt w:val="lowerLetter"/>
      <w:lvlText w:val="%8."/>
      <w:lvlJc w:val="left"/>
      <w:pPr>
        <w:ind w:left="6611" w:hanging="360"/>
      </w:pPr>
    </w:lvl>
    <w:lvl w:ilvl="8" w:tentative="0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557"/>
    <w:rsid w:val="00003FC9"/>
    <w:rsid w:val="0002331A"/>
    <w:rsid w:val="000237C1"/>
    <w:rsid w:val="000351D0"/>
    <w:rsid w:val="00054B7C"/>
    <w:rsid w:val="00083B48"/>
    <w:rsid w:val="000B01E9"/>
    <w:rsid w:val="000C2806"/>
    <w:rsid w:val="000D4B5A"/>
    <w:rsid w:val="000D50FC"/>
    <w:rsid w:val="000F5743"/>
    <w:rsid w:val="001134A7"/>
    <w:rsid w:val="00145904"/>
    <w:rsid w:val="00154127"/>
    <w:rsid w:val="001600A1"/>
    <w:rsid w:val="00182D88"/>
    <w:rsid w:val="001A28E2"/>
    <w:rsid w:val="001A4FD5"/>
    <w:rsid w:val="001E7E95"/>
    <w:rsid w:val="001F222F"/>
    <w:rsid w:val="00262800"/>
    <w:rsid w:val="00290906"/>
    <w:rsid w:val="002C3AB7"/>
    <w:rsid w:val="002D6582"/>
    <w:rsid w:val="00361836"/>
    <w:rsid w:val="00376261"/>
    <w:rsid w:val="00392199"/>
    <w:rsid w:val="003B5FE3"/>
    <w:rsid w:val="003E4335"/>
    <w:rsid w:val="00417B06"/>
    <w:rsid w:val="00423322"/>
    <w:rsid w:val="00426283"/>
    <w:rsid w:val="00432DC5"/>
    <w:rsid w:val="00437856"/>
    <w:rsid w:val="004840FC"/>
    <w:rsid w:val="004F2517"/>
    <w:rsid w:val="00514823"/>
    <w:rsid w:val="00526599"/>
    <w:rsid w:val="00531EB9"/>
    <w:rsid w:val="0058573B"/>
    <w:rsid w:val="00596847"/>
    <w:rsid w:val="005A49D2"/>
    <w:rsid w:val="005C585E"/>
    <w:rsid w:val="005D3CC6"/>
    <w:rsid w:val="005F5F1C"/>
    <w:rsid w:val="00605F1B"/>
    <w:rsid w:val="00611062"/>
    <w:rsid w:val="00626431"/>
    <w:rsid w:val="006333E9"/>
    <w:rsid w:val="006421E5"/>
    <w:rsid w:val="006839AC"/>
    <w:rsid w:val="006D11DF"/>
    <w:rsid w:val="006E666B"/>
    <w:rsid w:val="007A624D"/>
    <w:rsid w:val="007C6331"/>
    <w:rsid w:val="007E062E"/>
    <w:rsid w:val="007F05E7"/>
    <w:rsid w:val="007F433F"/>
    <w:rsid w:val="007F7967"/>
    <w:rsid w:val="00801A58"/>
    <w:rsid w:val="008116C5"/>
    <w:rsid w:val="00840577"/>
    <w:rsid w:val="00860B9A"/>
    <w:rsid w:val="0089609A"/>
    <w:rsid w:val="00897F20"/>
    <w:rsid w:val="008A6F8F"/>
    <w:rsid w:val="008D03CF"/>
    <w:rsid w:val="008E4E6B"/>
    <w:rsid w:val="00901A55"/>
    <w:rsid w:val="009214EF"/>
    <w:rsid w:val="00922BF6"/>
    <w:rsid w:val="009671DD"/>
    <w:rsid w:val="00984183"/>
    <w:rsid w:val="009A5C31"/>
    <w:rsid w:val="009F5AE6"/>
    <w:rsid w:val="00A10F19"/>
    <w:rsid w:val="00A259F9"/>
    <w:rsid w:val="00A80D34"/>
    <w:rsid w:val="00AB4D0E"/>
    <w:rsid w:val="00B13DEA"/>
    <w:rsid w:val="00B50A0F"/>
    <w:rsid w:val="00B54557"/>
    <w:rsid w:val="00B726A5"/>
    <w:rsid w:val="00B84C8A"/>
    <w:rsid w:val="00BA4AE8"/>
    <w:rsid w:val="00BB1816"/>
    <w:rsid w:val="00BE7AA0"/>
    <w:rsid w:val="00C61FEB"/>
    <w:rsid w:val="00C7617F"/>
    <w:rsid w:val="00CA3360"/>
    <w:rsid w:val="00CB7F5C"/>
    <w:rsid w:val="00CE23F4"/>
    <w:rsid w:val="00D03CE7"/>
    <w:rsid w:val="00D357F6"/>
    <w:rsid w:val="00D35B0E"/>
    <w:rsid w:val="00D41F27"/>
    <w:rsid w:val="00D71B90"/>
    <w:rsid w:val="00D80145"/>
    <w:rsid w:val="00DD0303"/>
    <w:rsid w:val="00DD798A"/>
    <w:rsid w:val="00E1334A"/>
    <w:rsid w:val="00E453A0"/>
    <w:rsid w:val="00E74326"/>
    <w:rsid w:val="00ED1319"/>
    <w:rsid w:val="00ED2681"/>
    <w:rsid w:val="00EE51DE"/>
    <w:rsid w:val="00EF7064"/>
    <w:rsid w:val="00F06D8B"/>
    <w:rsid w:val="00F30523"/>
    <w:rsid w:val="00F369DC"/>
    <w:rsid w:val="00F6166A"/>
    <w:rsid w:val="00F91F12"/>
    <w:rsid w:val="00FA4CB9"/>
    <w:rsid w:val="00FA4F57"/>
    <w:rsid w:val="00FB1C3F"/>
    <w:rsid w:val="00FD07EB"/>
    <w:rsid w:val="00FD0B6E"/>
    <w:rsid w:val="6479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3">
    <w:name w:val="heading 3"/>
    <w:basedOn w:val="1"/>
    <w:link w:val="11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fontstyle01"/>
    <w:basedOn w:val="4"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11">
    <w:name w:val="Заголовок 3 Знак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12">
    <w:name w:val="Заголовок 2 Знак"/>
    <w:basedOn w:val="4"/>
    <w:link w:val="2"/>
    <w:semiHidden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1790</Words>
  <Characters>10207</Characters>
  <Lines>85</Lines>
  <Paragraphs>23</Paragraphs>
  <TotalTime>6</TotalTime>
  <ScaleCrop>false</ScaleCrop>
  <LinksUpToDate>false</LinksUpToDate>
  <CharactersWithSpaces>11974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2024-12-08T12:08:00Z</dcterms:created>
  <dc:creator>Константин Гуслистов</dc:creator>
  <cp:lastModifiedBy>Валентина Егорова</cp:lastModifiedBy>
  <dcterms:modified xsi:type="dcterms:W3CDTF">2024-12-08T12:20:09Z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6D6F366953BB4C2AAD0D540B0D66136B_12</vt:lpwstr>
  </property>
</Properties>
</file>